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Arial"/>
          <w:b/>
          <w:b/>
          <w:bCs/>
          <w:color w:val="000000"/>
          <w:sz w:val="28"/>
          <w:lang w:eastAsia="fr-BE"/>
        </w:rPr>
      </w:pPr>
      <w:r>
        <w:rPr>
          <w:rFonts w:eastAsia="Times New Roman" w:cs="Arial"/>
          <w:b/>
          <w:bCs/>
          <w:color w:val="000000"/>
          <w:sz w:val="28"/>
          <w:lang w:eastAsia="fr-BE"/>
        </w:rPr>
        <w:t xml:space="preserve">Site web </w:t>
      </w:r>
      <w:r>
        <w:rPr>
          <w:rFonts w:eastAsia="Times New Roman" w:cs="Arial"/>
          <w:b/>
          <w:bCs/>
          <w:i/>
          <w:color w:val="000000"/>
          <w:sz w:val="28"/>
          <w:lang w:eastAsia="fr-BE"/>
        </w:rPr>
        <w:t>Privacy Policy</w:t>
      </w:r>
    </w:p>
    <w:p>
      <w:pPr>
        <w:pStyle w:val="Normal"/>
        <w:spacing w:before="0" w:after="0"/>
        <w:rPr>
          <w:rFonts w:eastAsia="Times New Roman" w:cs="Arial"/>
          <w:bCs/>
          <w:color w:val="000000"/>
          <w:lang w:eastAsia="fr-BE"/>
        </w:rPr>
      </w:pPr>
      <w:r>
        <w:rPr>
          <w:rFonts w:eastAsia="Times New Roman" w:cs="Arial"/>
          <w:bCs/>
          <w:color w:val="000000"/>
          <w:lang w:eastAsia="fr-BE"/>
        </w:rPr>
      </w:r>
    </w:p>
    <w:p>
      <w:pPr>
        <w:pStyle w:val="Normal"/>
        <w:spacing w:before="0" w:after="0"/>
        <w:rPr/>
      </w:pPr>
      <w:r>
        <w:rPr>
          <w:rFonts w:eastAsia="Times New Roman" w:cs="Arial"/>
          <w:bCs/>
          <w:color w:val="000000"/>
          <w:lang w:eastAsia="fr-BE"/>
        </w:rPr>
        <w:t xml:space="preserve">Ce site web est la propriété de </w:t>
      </w:r>
      <w:r>
        <w:rPr>
          <w:rFonts w:eastAsia="Times New Roman" w:cs="Arial"/>
          <w:bCs/>
          <w:color w:val="000000"/>
          <w:lang w:eastAsia="fr-BE"/>
        </w:rPr>
        <w:t>Pharmacie Themlin SRL</w:t>
      </w:r>
      <w:r>
        <w:rPr>
          <w:rFonts w:eastAsia="Times New Roman" w:cs="Arial"/>
          <w:color w:val="000000"/>
          <w:lang w:eastAsia="fr-BE"/>
        </w:rPr>
        <w:br/>
      </w:r>
      <w:r>
        <w:rPr>
          <w:rFonts w:eastAsia="Times New Roman" w:cs="Arial"/>
          <w:b/>
          <w:color w:val="000000"/>
          <w:lang w:eastAsia="fr-BE"/>
        </w:rPr>
        <w:t>Données de contact </w:t>
      </w:r>
    </w:p>
    <w:p>
      <w:pPr>
        <w:pStyle w:val="Normal"/>
        <w:spacing w:before="0" w:after="0"/>
        <w:jc w:val="both"/>
        <w:rPr/>
      </w:pPr>
      <w:r>
        <w:rPr>
          <w:rFonts w:eastAsia="Times New Roman" w:cs="Arial"/>
          <w:color w:val="000000"/>
          <w:lang w:eastAsia="fr-BE"/>
        </w:rPr>
        <w:t xml:space="preserve">Adresse du siège social : </w:t>
      </w:r>
      <w:r>
        <w:rPr>
          <w:rFonts w:eastAsia="Times New Roman" w:cs="Arial"/>
          <w:color w:val="000000"/>
          <w:lang w:eastAsia="fr-BE"/>
        </w:rPr>
        <w:t>Rue Joseph Dethier 9b – 4340 Villers-l’Evêque</w:t>
      </w:r>
    </w:p>
    <w:p>
      <w:pPr>
        <w:pStyle w:val="Normal"/>
        <w:spacing w:before="0" w:after="0"/>
        <w:jc w:val="both"/>
        <w:rPr/>
      </w:pPr>
      <w:r>
        <w:rPr>
          <w:rFonts w:eastAsia="Times New Roman" w:cs="Arial"/>
          <w:color w:val="000000"/>
          <w:lang w:eastAsia="fr-BE"/>
        </w:rPr>
        <w:t xml:space="preserve">Téléphone : </w:t>
      </w:r>
      <w:r>
        <w:rPr>
          <w:rFonts w:eastAsia="Times New Roman" w:cs="Arial"/>
          <w:color w:val="000000"/>
          <w:lang w:eastAsia="fr-BE"/>
        </w:rPr>
        <w:t>04/257.40.25</w:t>
        <w:tab/>
      </w:r>
    </w:p>
    <w:p>
      <w:pPr>
        <w:pStyle w:val="Normal"/>
        <w:spacing w:before="0" w:after="0"/>
        <w:jc w:val="both"/>
        <w:rPr/>
      </w:pPr>
      <w:r>
        <w:rPr>
          <w:rFonts w:eastAsia="Times New Roman" w:cs="Arial"/>
          <w:color w:val="000000"/>
          <w:lang w:eastAsia="fr-BE"/>
        </w:rPr>
        <w:t xml:space="preserve">Adresse e-mail : </w:t>
      </w:r>
      <w:r>
        <w:rPr>
          <w:rFonts w:eastAsia="Times New Roman" w:cs="Arial"/>
          <w:color w:val="000000"/>
          <w:lang w:eastAsia="fr-BE"/>
        </w:rPr>
        <w:t>pharmacie.themlin@gmail.com</w:t>
      </w:r>
    </w:p>
    <w:p>
      <w:pPr>
        <w:pStyle w:val="Normal"/>
        <w:spacing w:before="0" w:after="0"/>
        <w:jc w:val="both"/>
        <w:rPr/>
      </w:pPr>
      <w:r>
        <w:rPr>
          <w:rFonts w:eastAsia="Times New Roman" w:cs="Arial"/>
          <w:color w:val="000000"/>
          <w:lang w:eastAsia="fr-BE"/>
        </w:rPr>
        <w:t xml:space="preserve">Numéro d’entreprise : </w:t>
      </w:r>
      <w:r>
        <w:rPr>
          <w:rFonts w:eastAsia="Times New Roman" w:cs="Arial"/>
          <w:color w:val="000000"/>
          <w:highlight w:val="yellow"/>
          <w:lang w:eastAsia="fr-BE"/>
        </w:rPr>
        <w:t>TVA BE</w:t>
      </w:r>
      <w:r>
        <w:rPr>
          <w:rFonts w:eastAsia="Times New Roman" w:cs="Arial"/>
          <w:color w:val="000000"/>
          <w:lang w:eastAsia="fr-BE"/>
        </w:rPr>
        <w:t xml:space="preserve"> </w:t>
      </w:r>
      <w:r>
        <w:rPr>
          <w:rFonts w:eastAsia="Times New Roman" w:cs="Arial"/>
          <w:color w:val="000000"/>
          <w:lang w:eastAsia="fr-BE"/>
        </w:rPr>
        <w:t>0810 193 092</w:t>
        <w:tab/>
      </w:r>
    </w:p>
    <w:p>
      <w:pPr>
        <w:pStyle w:val="Normal"/>
        <w:spacing w:before="0" w:after="0"/>
        <w:jc w:val="both"/>
        <w:rPr/>
      </w:pPr>
      <w:r>
        <w:rPr>
          <w:rFonts w:eastAsia="Times New Roman" w:cs="Arial"/>
          <w:lang w:eastAsia="fr-BE"/>
        </w:rPr>
        <w:t xml:space="preserve">N° Banque carrefour des entreprises : </w:t>
      </w:r>
      <w:r>
        <w:rPr>
          <w:rFonts w:eastAsia="Times New Roman" w:cs="Arial"/>
          <w:lang w:eastAsia="fr-BE"/>
        </w:rPr>
        <w:t>0810193092</w:t>
      </w:r>
    </w:p>
    <w:p>
      <w:pPr>
        <w:pStyle w:val="Normal"/>
        <w:spacing w:before="0" w:after="0"/>
        <w:jc w:val="both"/>
        <w:rPr>
          <w:rFonts w:eastAsia="Times New Roman" w:cs="Arial"/>
          <w:lang w:eastAsia="fr-BE"/>
        </w:rPr>
      </w:pPr>
      <w:r>
        <w:rPr>
          <w:rFonts w:eastAsia="Times New Roman" w:cs="Arial"/>
          <w:lang w:eastAsia="fr-BE"/>
        </w:rPr>
      </w:r>
    </w:p>
    <w:p>
      <w:pPr>
        <w:pStyle w:val="Normal"/>
        <w:spacing w:before="0" w:after="0"/>
        <w:jc w:val="both"/>
        <w:rPr/>
      </w:pPr>
      <w:r>
        <w:rPr>
          <w:rFonts w:eastAsia="Times New Roman" w:cs="Arial"/>
          <w:lang w:eastAsia="fr-BE"/>
        </w:rPr>
        <w:t xml:space="preserve">Ci-après dénommé : la pharmacie </w:t>
      </w:r>
      <w:r>
        <w:rPr>
          <w:rFonts w:eastAsia="Times New Roman" w:cs="Arial"/>
          <w:lang w:eastAsia="fr-BE"/>
        </w:rPr>
        <w:t>Themln</w:t>
      </w:r>
    </w:p>
    <w:p>
      <w:pPr>
        <w:pStyle w:val="Normal"/>
        <w:spacing w:before="0" w:after="0"/>
        <w:jc w:val="both"/>
        <w:rPr>
          <w:rFonts w:eastAsia="Times New Roman" w:cs="Arial"/>
          <w:color w:val="FF0000"/>
          <w:lang w:eastAsia="fr-BE"/>
        </w:rPr>
      </w:pPr>
      <w:r>
        <w:rPr>
          <w:rFonts w:eastAsia="Times New Roman" w:cs="Arial"/>
          <w:color w:val="FF0000"/>
          <w:lang w:eastAsia="fr-BE"/>
        </w:rPr>
      </w:r>
    </w:p>
    <w:p>
      <w:pPr>
        <w:pStyle w:val="Normal"/>
        <w:spacing w:before="0" w:after="0"/>
        <w:jc w:val="both"/>
        <w:rPr>
          <w:rFonts w:eastAsia="Times New Roman" w:cs="Arial"/>
          <w:i/>
          <w:i/>
          <w:color w:val="000000"/>
          <w:lang w:eastAsia="fr-BE"/>
        </w:rPr>
      </w:pPr>
      <w:r>
        <w:rPr>
          <w:rFonts w:eastAsia="Times New Roman" w:cs="Arial"/>
          <w:i/>
          <w:color w:val="000000"/>
          <w:lang w:eastAsia="fr-BE"/>
        </w:rPr>
        <w:t>En accédant à ce site web et en l’utilisant, vous marquez explicitement votre accord avec les conditions générales suivantes :</w:t>
      </w:r>
    </w:p>
    <w:p>
      <w:pPr>
        <w:pStyle w:val="Normal"/>
        <w:spacing w:before="0" w:after="0"/>
        <w:jc w:val="both"/>
        <w:rPr>
          <w:rFonts w:eastAsia="Times New Roman" w:cs="Arial"/>
          <w:color w:val="000000"/>
          <w:lang w:eastAsia="fr-BE"/>
        </w:rPr>
      </w:pPr>
      <w:r>
        <w:rPr>
          <w:rFonts w:eastAsia="Times New Roman" w:cs="Arial"/>
          <w:color w:val="000000"/>
          <w:lang w:eastAsia="fr-BE"/>
        </w:rPr>
      </w:r>
    </w:p>
    <w:p>
      <w:pPr>
        <w:pStyle w:val="Normal"/>
        <w:numPr>
          <w:ilvl w:val="0"/>
          <w:numId w:val="0"/>
        </w:numPr>
        <w:spacing w:before="0" w:after="0"/>
        <w:jc w:val="both"/>
        <w:outlineLvl w:val="2"/>
        <w:rPr>
          <w:rFonts w:eastAsia="Times New Roman" w:cs="Arial"/>
          <w:b/>
          <w:b/>
          <w:bCs/>
          <w:color w:val="000000"/>
          <w:lang w:eastAsia="fr-BE"/>
        </w:rPr>
      </w:pPr>
      <w:r>
        <w:rPr>
          <w:rFonts w:eastAsia="Times New Roman" w:cs="Arial"/>
          <w:b/>
          <w:bCs/>
          <w:color w:val="000000"/>
          <w:lang w:eastAsia="fr-BE"/>
        </w:rPr>
        <w:t>Droits de propriété intellectuelle</w:t>
      </w:r>
    </w:p>
    <w:p>
      <w:pPr>
        <w:pStyle w:val="Normal"/>
        <w:spacing w:before="0" w:after="0"/>
        <w:jc w:val="both"/>
        <w:rPr>
          <w:rFonts w:eastAsia="Times New Roman" w:cs="Arial"/>
          <w:color w:val="000000"/>
          <w:lang w:eastAsia="fr-BE"/>
        </w:rPr>
      </w:pPr>
      <w:r>
        <w:rPr>
          <w:rFonts w:eastAsia="Times New Roman" w:cs="Arial"/>
          <w:color w:val="000000"/>
          <w:lang w:eastAsia="fr-BE"/>
        </w:rPr>
        <w:t xml:space="preserve">Le contenu de ce site, y compris les marques, logos, dessins, données, noms de produits ou d’entreprises, textes, images, </w:t>
      </w:r>
      <w:r>
        <w:rPr>
          <w:rFonts w:eastAsia="Times New Roman" w:cs="Arial"/>
          <w:i/>
          <w:color w:val="000000"/>
          <w:lang w:eastAsia="fr-BE"/>
        </w:rPr>
        <w:t>etc.</w:t>
      </w:r>
      <w:r>
        <w:rPr>
          <w:rFonts w:eastAsia="Times New Roman" w:cs="Arial"/>
          <w:color w:val="000000"/>
          <w:lang w:eastAsia="fr-BE"/>
        </w:rPr>
        <w:t xml:space="preserve"> est protégé par des droits de propriété intellectuelle appartenant à </w:t>
      </w:r>
      <w:r>
        <w:rPr>
          <w:rFonts w:eastAsia="Times New Roman" w:cs="Arial"/>
          <w:bCs/>
          <w:color w:val="000000"/>
          <w:lang w:eastAsia="fr-BE"/>
        </w:rPr>
        <w:t xml:space="preserve">la pharmacie </w:t>
      </w:r>
      <w:r>
        <w:rPr>
          <w:rFonts w:eastAsia="Times New Roman" w:cs="Arial"/>
          <w:color w:val="000000"/>
          <w:lang w:eastAsia="fr-BE"/>
        </w:rPr>
        <w:t>ou à des tiers titulaires de ces droits.</w:t>
      </w:r>
    </w:p>
    <w:p>
      <w:pPr>
        <w:pStyle w:val="Normal"/>
        <w:spacing w:before="0" w:after="0"/>
        <w:jc w:val="both"/>
        <w:rPr>
          <w:rFonts w:eastAsia="Times New Roman" w:cs="Arial"/>
          <w:color w:val="000000"/>
          <w:lang w:eastAsia="fr-BE"/>
        </w:rPr>
      </w:pPr>
      <w:r>
        <w:rPr>
          <w:rFonts w:eastAsia="Times New Roman" w:cs="Arial"/>
          <w:color w:val="000000"/>
          <w:lang w:eastAsia="fr-BE"/>
        </w:rPr>
      </w:r>
    </w:p>
    <w:p>
      <w:pPr>
        <w:pStyle w:val="Normal"/>
        <w:numPr>
          <w:ilvl w:val="0"/>
          <w:numId w:val="0"/>
        </w:numPr>
        <w:spacing w:before="0" w:after="0"/>
        <w:jc w:val="both"/>
        <w:outlineLvl w:val="2"/>
        <w:rPr>
          <w:rFonts w:eastAsia="Times New Roman" w:cs="Arial"/>
          <w:b/>
          <w:b/>
          <w:bCs/>
          <w:color w:val="000000"/>
          <w:lang w:eastAsia="fr-BE"/>
        </w:rPr>
      </w:pPr>
      <w:r>
        <w:rPr>
          <w:rFonts w:eastAsia="Times New Roman" w:cs="Arial"/>
          <w:b/>
          <w:bCs/>
          <w:color w:val="000000"/>
          <w:lang w:eastAsia="fr-BE"/>
        </w:rPr>
        <w:t>Limite de responsabilité</w:t>
      </w:r>
    </w:p>
    <w:p>
      <w:pPr>
        <w:pStyle w:val="Normal"/>
        <w:spacing w:before="0" w:after="0"/>
        <w:jc w:val="both"/>
        <w:rPr>
          <w:rFonts w:eastAsia="Times New Roman" w:cs="Arial"/>
          <w:color w:val="000000"/>
          <w:lang w:eastAsia="fr-BE"/>
        </w:rPr>
      </w:pPr>
      <w:r>
        <w:rPr>
          <w:rFonts w:eastAsia="Times New Roman" w:cs="Arial"/>
          <w:color w:val="000000"/>
          <w:lang w:eastAsia="fr-BE"/>
        </w:rPr>
        <w:t>Les informations contenues sur ce site web sont de nature générale. Elles ne sont pas adaptées à des circonstances personnelles ou spécifiques et ne peuvent donc être considérées comme un conseil personnel, professionnel ou juridique vous étant destiné.</w:t>
      </w:r>
    </w:p>
    <w:p>
      <w:pPr>
        <w:pStyle w:val="Normal"/>
        <w:spacing w:before="0" w:after="0"/>
        <w:jc w:val="both"/>
        <w:rPr>
          <w:rFonts w:eastAsia="Times New Roman" w:cs="Arial"/>
          <w:color w:val="000000"/>
          <w:lang w:eastAsia="fr-BE"/>
        </w:rPr>
      </w:pPr>
      <w:r>
        <w:rPr>
          <w:rFonts w:eastAsia="Times New Roman" w:cs="Arial"/>
          <w:color w:val="000000"/>
          <w:lang w:eastAsia="fr-BE"/>
        </w:rPr>
        <w:t> </w:t>
      </w:r>
    </w:p>
    <w:p>
      <w:pPr>
        <w:pStyle w:val="Normal"/>
        <w:spacing w:before="0" w:after="0"/>
        <w:jc w:val="both"/>
        <w:rPr>
          <w:rFonts w:eastAsia="Times New Roman" w:cs="Arial"/>
          <w:color w:val="000000"/>
          <w:lang w:eastAsia="fr-BE"/>
        </w:rPr>
      </w:pPr>
      <w:r>
        <w:rPr>
          <w:rFonts w:eastAsia="Times New Roman" w:cs="Arial"/>
          <w:bCs/>
          <w:color w:val="000000"/>
          <w:lang w:eastAsia="fr-BE"/>
        </w:rPr>
        <w:t xml:space="preserve">La pharmacie </w:t>
      </w:r>
      <w:r>
        <w:rPr>
          <w:rFonts w:eastAsia="Times New Roman" w:cs="Arial"/>
          <w:color w:val="000000"/>
          <w:lang w:eastAsia="fr-BE"/>
        </w:rPr>
        <w:t xml:space="preserve">consent de gros efforts pour que les informations mises à disposition soient complètes, correctes, exhaustives et à jour. Malgré ses efforts, des erreurs peuvent figurer dans les informations mises à disposition. Si les informations diffusées sur le site comportent des erreurs ou si certaines informations sont indisponibles sur ou via le site, </w:t>
      </w:r>
      <w:r>
        <w:rPr>
          <w:rFonts w:eastAsia="Times New Roman" w:cs="Arial"/>
          <w:bCs/>
          <w:color w:val="000000"/>
          <w:lang w:eastAsia="fr-BE"/>
        </w:rPr>
        <w:t xml:space="preserve">la pharmacie </w:t>
      </w:r>
      <w:r>
        <w:rPr>
          <w:rFonts w:eastAsia="Times New Roman" w:cs="Arial"/>
          <w:color w:val="000000"/>
          <w:lang w:eastAsia="fr-BE"/>
        </w:rPr>
        <w:t>mettra tout en œuvre pour rectifier la situation.</w:t>
      </w:r>
    </w:p>
    <w:p>
      <w:pPr>
        <w:pStyle w:val="Normal"/>
        <w:spacing w:before="0" w:after="0"/>
        <w:jc w:val="both"/>
        <w:rPr>
          <w:rFonts w:eastAsia="Times New Roman" w:cs="Arial"/>
          <w:color w:val="000000"/>
          <w:lang w:eastAsia="fr-BE"/>
        </w:rPr>
      </w:pPr>
      <w:r>
        <w:rPr>
          <w:rFonts w:eastAsia="Times New Roman" w:cs="Arial"/>
          <w:color w:val="000000"/>
          <w:lang w:eastAsia="fr-BE"/>
        </w:rPr>
      </w:r>
    </w:p>
    <w:p>
      <w:pPr>
        <w:pStyle w:val="Normal"/>
        <w:spacing w:before="0" w:after="0"/>
        <w:jc w:val="both"/>
        <w:rPr>
          <w:rFonts w:eastAsia="Times New Roman" w:cs="Arial"/>
          <w:color w:val="000000"/>
          <w:lang w:eastAsia="fr-BE"/>
        </w:rPr>
      </w:pPr>
      <w:r>
        <w:rPr>
          <w:rFonts w:eastAsia="Times New Roman" w:cs="Arial"/>
          <w:bCs/>
          <w:color w:val="000000"/>
          <w:lang w:eastAsia="fr-BE"/>
        </w:rPr>
        <w:t xml:space="preserve">La pharmacie </w:t>
      </w:r>
      <w:r>
        <w:rPr>
          <w:rFonts w:eastAsia="Times New Roman" w:cs="Arial"/>
          <w:color w:val="000000"/>
          <w:lang w:eastAsia="fr-BE"/>
        </w:rPr>
        <w:t>ne peut toutefois pas être tenue responsable de dommages directs ou indirects résultant de l'utilisation des informations mises à disposition sur le site. Si vous constatez des erreurs dans les informations mises à disposition sur le site, vous pouvez contacter le gestionnaire du site.</w:t>
      </w:r>
    </w:p>
    <w:p>
      <w:pPr>
        <w:pStyle w:val="Normal"/>
        <w:spacing w:before="0" w:after="0"/>
        <w:jc w:val="both"/>
        <w:rPr>
          <w:rFonts w:eastAsia="Times New Roman" w:cs="Arial"/>
          <w:color w:val="000000"/>
          <w:lang w:eastAsia="fr-BE"/>
        </w:rPr>
      </w:pPr>
      <w:r>
        <w:rPr>
          <w:rFonts w:eastAsia="Times New Roman" w:cs="Arial"/>
          <w:color w:val="000000"/>
          <w:lang w:eastAsia="fr-BE"/>
        </w:rPr>
        <w:t> </w:t>
      </w:r>
    </w:p>
    <w:p>
      <w:pPr>
        <w:pStyle w:val="Normal"/>
        <w:spacing w:before="0" w:after="0"/>
        <w:jc w:val="both"/>
        <w:rPr>
          <w:rFonts w:eastAsia="Times New Roman" w:cs="Arial"/>
          <w:color w:val="000000"/>
          <w:lang w:eastAsia="fr-BE"/>
        </w:rPr>
      </w:pPr>
      <w:r>
        <w:rPr>
          <w:rFonts w:eastAsia="Times New Roman" w:cs="Arial"/>
          <w:color w:val="000000"/>
          <w:lang w:eastAsia="fr-BE"/>
        </w:rPr>
        <w:t xml:space="preserve">Le contenu du site (y compris les liens) peut être adapté, modifié ou complété à tout moment sans avertissement ni communication aucune. </w:t>
      </w:r>
      <w:r>
        <w:rPr>
          <w:rFonts w:eastAsia="Times New Roman" w:cs="Arial"/>
          <w:bCs/>
          <w:color w:val="000000"/>
          <w:lang w:eastAsia="fr-BE"/>
        </w:rPr>
        <w:t xml:space="preserve">La pharmacie </w:t>
      </w:r>
      <w:r>
        <w:rPr>
          <w:rFonts w:eastAsia="Times New Roman" w:cs="Arial"/>
          <w:color w:val="000000"/>
          <w:lang w:eastAsia="fr-BE"/>
        </w:rPr>
        <w:t>n’octroie aucune garantie de bon fonctionnement du site web et ne peut en aucune manière être tenue responsable d’un dysfonctionnement du site, d’une indisponibilité provisoire du site ou de toute forme de dommages, directs ou indirects, pouvant résulter de l’accès au site et de l’usage du site.</w:t>
        <w:br/>
        <w:t xml:space="preserve">En aucun cas, </w:t>
      </w:r>
      <w:r>
        <w:rPr>
          <w:rFonts w:eastAsia="Times New Roman" w:cs="Arial"/>
          <w:bCs/>
          <w:color w:val="000000"/>
          <w:lang w:eastAsia="fr-BE"/>
        </w:rPr>
        <w:t xml:space="preserve">la pharmacie </w:t>
      </w:r>
      <w:r>
        <w:rPr>
          <w:rFonts w:eastAsia="Times New Roman" w:cs="Arial"/>
          <w:color w:val="000000"/>
          <w:lang w:eastAsia="fr-BE"/>
        </w:rPr>
        <w:t xml:space="preserve">ne pourra être tenue pour responsable envers quiconque, d'une manière directe, indirecte, spéciale ou autre, des dommages qui pourraient résulter de l'usage de ce site ou d'un autre, en raison notamment des connexions ou des liens hypertextes, incluant, sans limitation, toute perte, interruption du travail, détérioration de programmes ou de données sur le système informatique, le matériel, les logiciels, </w:t>
      </w:r>
      <w:r>
        <w:rPr>
          <w:rFonts w:eastAsia="Times New Roman" w:cs="Arial"/>
          <w:i/>
          <w:color w:val="000000"/>
          <w:lang w:eastAsia="fr-BE"/>
        </w:rPr>
        <w:t>etc.</w:t>
      </w:r>
      <w:r>
        <w:rPr>
          <w:rFonts w:eastAsia="Times New Roman" w:cs="Arial"/>
          <w:color w:val="000000"/>
          <w:lang w:eastAsia="fr-BE"/>
        </w:rPr>
        <w:t xml:space="preserve"> de l’utilisateur.</w:t>
      </w:r>
    </w:p>
    <w:p>
      <w:pPr>
        <w:pStyle w:val="Normal"/>
        <w:spacing w:before="0" w:after="0"/>
        <w:jc w:val="both"/>
        <w:rPr>
          <w:rFonts w:eastAsia="Times New Roman" w:cs="Arial"/>
          <w:color w:val="000000"/>
          <w:lang w:eastAsia="fr-BE"/>
        </w:rPr>
      </w:pPr>
      <w:r>
        <w:rPr>
          <w:rFonts w:eastAsia="Times New Roman" w:cs="Arial"/>
          <w:color w:val="000000"/>
          <w:lang w:eastAsia="fr-BE"/>
        </w:rPr>
        <w:t> </w:t>
      </w:r>
    </w:p>
    <w:p>
      <w:pPr>
        <w:pStyle w:val="Normal"/>
        <w:spacing w:before="0" w:after="0"/>
        <w:jc w:val="both"/>
        <w:rPr>
          <w:rFonts w:eastAsia="Times New Roman" w:cs="Arial"/>
          <w:color w:val="000000"/>
          <w:lang w:eastAsia="fr-BE"/>
        </w:rPr>
      </w:pPr>
      <w:r>
        <w:rPr>
          <w:rFonts w:eastAsia="Times New Roman" w:cs="Arial"/>
          <w:color w:val="000000"/>
          <w:lang w:eastAsia="fr-BE"/>
        </w:rPr>
        <w:t xml:space="preserve">Le site web peut contenir des liens hypertextes vers des sites ou pages web de tiers ou y faire référence de manière indirecte. La présence de liens vers ces sites ou pages web ne signifie nullement une approbation implicite du contenu de ces sites ou pages. </w:t>
      </w:r>
      <w:r>
        <w:rPr>
          <w:rFonts w:eastAsia="Times New Roman" w:cs="Arial"/>
          <w:bCs/>
          <w:color w:val="000000"/>
          <w:lang w:eastAsia="fr-BE"/>
        </w:rPr>
        <w:t xml:space="preserve">La pharmacie </w:t>
      </w:r>
      <w:r>
        <w:rPr>
          <w:rFonts w:eastAsia="Times New Roman" w:cs="Arial"/>
          <w:color w:val="000000"/>
          <w:lang w:eastAsia="fr-BE"/>
        </w:rPr>
        <w:t>déclare explicitement qu’elle n’a aucune autorité sur le contenu ou sur les autres caractéristiques de ces sites ou pages et ne peut en aucun cas être tenue responsable du contenu ou des caractéristiques desdits sites ou pages web, ni de dommages pouvant résulter de leur utilisation.</w:t>
      </w:r>
    </w:p>
    <w:p>
      <w:pPr>
        <w:pStyle w:val="Normal"/>
        <w:spacing w:before="0" w:after="0"/>
        <w:jc w:val="both"/>
        <w:rPr>
          <w:rFonts w:eastAsia="Times New Roman" w:cs="Arial"/>
          <w:color w:val="000000"/>
          <w:lang w:eastAsia="fr-BE"/>
        </w:rPr>
      </w:pPr>
      <w:r>
        <w:rPr>
          <w:rFonts w:eastAsia="Times New Roman" w:cs="Arial"/>
          <w:color w:val="000000"/>
          <w:lang w:eastAsia="fr-BE"/>
        </w:rPr>
        <w:br/>
        <w:t> </w:t>
      </w:r>
    </w:p>
    <w:p>
      <w:pPr>
        <w:pStyle w:val="Normal"/>
        <w:numPr>
          <w:ilvl w:val="0"/>
          <w:numId w:val="0"/>
        </w:numPr>
        <w:spacing w:before="0" w:after="0"/>
        <w:jc w:val="both"/>
        <w:outlineLvl w:val="2"/>
        <w:rPr>
          <w:rFonts w:eastAsia="Times New Roman" w:cs="Arial"/>
          <w:b/>
          <w:b/>
          <w:bCs/>
          <w:color w:val="000000"/>
          <w:lang w:eastAsia="fr-BE"/>
        </w:rPr>
      </w:pPr>
      <w:r>
        <w:rPr>
          <w:rFonts w:eastAsia="Times New Roman" w:cs="Arial"/>
          <w:b/>
          <w:bCs/>
          <w:color w:val="000000"/>
          <w:lang w:eastAsia="fr-BE"/>
        </w:rPr>
        <w:t>Droit applicable et tribunaux compétents</w:t>
      </w:r>
    </w:p>
    <w:p>
      <w:pPr>
        <w:pStyle w:val="Normal"/>
        <w:spacing w:before="0" w:after="0"/>
        <w:jc w:val="both"/>
        <w:rPr>
          <w:rFonts w:eastAsia="Times New Roman" w:cs="Arial"/>
          <w:color w:val="000000"/>
          <w:lang w:eastAsia="fr-BE"/>
        </w:rPr>
      </w:pPr>
      <w:bookmarkStart w:id="0" w:name="_GoBack"/>
      <w:bookmarkEnd w:id="0"/>
      <w:r>
        <w:rPr>
          <w:rFonts w:eastAsia="Times New Roman" w:cs="Arial"/>
          <w:color w:val="000000"/>
          <w:lang w:eastAsia="fr-BE"/>
        </w:rPr>
        <w:t>Ce site est régi par le droit belge en vigueur. Seuls les tribunaux de l’arrondissement dans lequel la pharmacie est située sont compétents en cas de litige.</w:t>
      </w:r>
    </w:p>
    <w:p>
      <w:pPr>
        <w:pStyle w:val="Normal"/>
        <w:spacing w:before="0" w:after="0"/>
        <w:jc w:val="both"/>
        <w:rPr>
          <w:rFonts w:eastAsia="Times New Roman" w:cs="Arial"/>
          <w:color w:val="000000"/>
          <w:lang w:eastAsia="fr-BE"/>
        </w:rPr>
      </w:pPr>
      <w:r>
        <w:rPr>
          <w:rFonts w:eastAsia="Times New Roman" w:cs="Arial"/>
          <w:color w:val="000000"/>
          <w:lang w:eastAsia="fr-BE"/>
        </w:rPr>
        <w:t> </w:t>
      </w:r>
    </w:p>
    <w:p>
      <w:pPr>
        <w:pStyle w:val="Normal"/>
        <w:numPr>
          <w:ilvl w:val="0"/>
          <w:numId w:val="0"/>
        </w:numPr>
        <w:spacing w:before="0" w:after="0"/>
        <w:jc w:val="both"/>
        <w:outlineLvl w:val="2"/>
        <w:rPr>
          <w:rFonts w:eastAsia="Times New Roman" w:cs="Arial"/>
          <w:b/>
          <w:b/>
          <w:bCs/>
          <w:color w:val="000000"/>
          <w:lang w:eastAsia="fr-BE"/>
        </w:rPr>
      </w:pPr>
      <w:r>
        <w:rPr>
          <w:rFonts w:eastAsia="Times New Roman" w:cs="Arial"/>
          <w:b/>
          <w:bCs/>
          <w:color w:val="000000"/>
          <w:lang w:eastAsia="fr-BE"/>
        </w:rPr>
        <w:t>Politique de respect de la vie privée</w:t>
      </w:r>
    </w:p>
    <w:p>
      <w:pPr>
        <w:pStyle w:val="Normal"/>
        <w:spacing w:before="0" w:after="0"/>
        <w:jc w:val="both"/>
        <w:rPr/>
      </w:pPr>
      <w:r>
        <w:rPr/>
        <w:t>Cette « Déclaration de confidentialité » régit le traitement de vos données à caractère personnel par la personne responsable du traitement, c’est-à-dire, le pharmacien-propriétaire de la pharmacie mentionnée.</w:t>
      </w:r>
    </w:p>
    <w:p>
      <w:pPr>
        <w:pStyle w:val="Normal"/>
        <w:spacing w:before="0" w:after="0"/>
        <w:jc w:val="both"/>
        <w:rPr/>
      </w:pPr>
      <w:r>
        <w:rPr/>
      </w:r>
    </w:p>
    <w:p>
      <w:pPr>
        <w:pStyle w:val="Normal"/>
        <w:spacing w:before="0" w:after="0"/>
        <w:jc w:val="both"/>
        <w:rPr/>
      </w:pPr>
      <w:r>
        <w:rPr/>
        <w:t xml:space="preserve">Lisez attentivement cette déclaration de confidentialité, car elle contient des informations essentielles sur le traitement de vos données personnelles et les </w:t>
      </w:r>
      <w:r>
        <w:rPr>
          <w:i/>
        </w:rPr>
        <w:t>cookies</w:t>
      </w:r>
      <w:r>
        <w:rPr/>
        <w:t xml:space="preserve"> utilisés. En fournissant vos données personnelles sur le site web et en utilisant les adresses e-mail indiquées sur ce site, vous déclarez avoir pris connaissance de cette déclaration de confidentialité et l'avoir expressément acceptée de même que le traitement.</w:t>
      </w:r>
    </w:p>
    <w:p>
      <w:pPr>
        <w:pStyle w:val="Normal"/>
        <w:spacing w:before="0" w:after="0"/>
        <w:jc w:val="both"/>
        <w:rPr/>
      </w:pPr>
      <w:r>
        <w:rPr/>
      </w:r>
    </w:p>
    <w:p>
      <w:pPr>
        <w:pStyle w:val="Normal"/>
        <w:spacing w:before="0" w:after="0"/>
        <w:jc w:val="both"/>
        <w:rPr>
          <w:i/>
          <w:i/>
        </w:rPr>
      </w:pPr>
      <w:r>
        <w:rPr>
          <w:i/>
        </w:rPr>
        <w:t>Données à caractère personnel</w:t>
      </w:r>
    </w:p>
    <w:p>
      <w:pPr>
        <w:pStyle w:val="Normal"/>
        <w:spacing w:before="0" w:after="0"/>
        <w:jc w:val="both"/>
        <w:rPr/>
      </w:pPr>
      <w:r>
        <w:rPr/>
        <w:t>Cette déclaration de confidentialité concerne vos données à caractère personnel. Le RGPD définit ces données comme « toute information se rapportant à une personne physique identifiée ou identifiable (aussi appelée « personne concernée »). Est appelée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p>
    <w:p>
      <w:pPr>
        <w:pStyle w:val="Normal"/>
        <w:spacing w:before="0" w:after="0"/>
        <w:jc w:val="both"/>
        <w:rPr/>
      </w:pPr>
      <w:r>
        <w:rPr/>
      </w:r>
    </w:p>
    <w:p>
      <w:pPr>
        <w:pStyle w:val="Normal"/>
        <w:numPr>
          <w:ilvl w:val="0"/>
          <w:numId w:val="0"/>
        </w:numPr>
        <w:spacing w:before="0" w:after="0"/>
        <w:jc w:val="both"/>
        <w:outlineLvl w:val="2"/>
        <w:rPr>
          <w:rFonts w:eastAsia="Times New Roman" w:cs="Arial"/>
          <w:bCs/>
          <w:i/>
          <w:i/>
          <w:color w:val="000000"/>
          <w:lang w:eastAsia="fr-BE"/>
        </w:rPr>
      </w:pPr>
      <w:r>
        <w:rPr>
          <w:rFonts w:eastAsia="Times New Roman" w:cs="Arial"/>
          <w:bCs/>
          <w:i/>
          <w:color w:val="000000"/>
          <w:lang w:eastAsia="fr-BE"/>
        </w:rPr>
        <w:t>Finalités du traitement</w:t>
      </w:r>
    </w:p>
    <w:p>
      <w:pPr>
        <w:pStyle w:val="Normal"/>
        <w:spacing w:before="0" w:after="0"/>
        <w:jc w:val="both"/>
        <w:rPr/>
      </w:pPr>
      <w:r>
        <w:rPr>
          <w:rFonts w:eastAsia="Times New Roman" w:cs="Arial"/>
          <w:bCs/>
          <w:color w:val="000000"/>
          <w:lang w:eastAsia="fr-BE"/>
        </w:rPr>
        <w:t>La pharmacie</w:t>
      </w:r>
      <w:r>
        <w:rPr/>
        <w:t xml:space="preserve"> recueille et traite les données à caractère personnel des patients/clients en vue de la gestion des patients/clients et des commandes (entre autres pour l’administration des patients/clients, le suivi des commandes/livraisons, la facturation, le suivi de la solvabilité et l’envoi de marketing direct). De plus, des données à caractère personnel sont collectées à travers des </w:t>
      </w:r>
      <w:r>
        <w:rPr>
          <w:i/>
        </w:rPr>
        <w:t>cookies</w:t>
      </w:r>
      <w:r>
        <w:rPr/>
        <w:t xml:space="preserve"> afin d'améliorer et optimiser l'utilisation du site et des statistiques anonymes.</w:t>
      </w:r>
    </w:p>
    <w:p>
      <w:pPr>
        <w:pStyle w:val="Normal"/>
        <w:spacing w:before="0" w:after="0"/>
        <w:jc w:val="both"/>
        <w:rPr/>
      </w:pPr>
      <w:r>
        <w:rPr/>
      </w:r>
    </w:p>
    <w:p>
      <w:pPr>
        <w:pStyle w:val="Normal"/>
        <w:numPr>
          <w:ilvl w:val="0"/>
          <w:numId w:val="0"/>
        </w:numPr>
        <w:spacing w:before="0" w:after="0"/>
        <w:jc w:val="both"/>
        <w:outlineLvl w:val="2"/>
        <w:rPr>
          <w:rFonts w:eastAsia="Times New Roman" w:cs="Arial"/>
          <w:bCs/>
          <w:i/>
          <w:i/>
          <w:color w:val="000000"/>
          <w:lang w:eastAsia="fr-BE"/>
        </w:rPr>
      </w:pPr>
      <w:r>
        <w:rPr>
          <w:rFonts w:eastAsia="Times New Roman" w:cs="Arial"/>
          <w:bCs/>
          <w:i/>
          <w:color w:val="000000"/>
          <w:lang w:eastAsia="fr-BE"/>
        </w:rPr>
        <w:t>Base(s) juridique(s) du traitement</w:t>
      </w:r>
    </w:p>
    <w:p>
      <w:pPr>
        <w:pStyle w:val="Normal"/>
        <w:spacing w:lineRule="auto" w:line="240" w:before="0" w:after="0"/>
        <w:jc w:val="both"/>
        <w:rPr/>
      </w:pPr>
      <w:r>
        <w:rPr/>
        <w:t xml:space="preserve">Les données personnelles seront traitées via le site web pour diverses raisons juridiques, conformément à l'article 6.1 du Règlement général </w:t>
      </w:r>
      <w:r>
        <w:rPr>
          <w:rFonts w:cs="EUAlbertina-Bold-Identity-H"/>
          <w:bCs/>
        </w:rPr>
        <w:t xml:space="preserve">sur la protection des données à caractère personnel </w:t>
      </w:r>
      <w:r>
        <w:rPr/>
        <w:t>2016/679 du 27 avril 2016. Si l'on n'utilise qu'un formulaire de contact et une adresse électronique, le pharmacien fonde sa décision sur l'autorisation. En cas d'utilisation d'une boutique en ligne, le pharmacien se base sur ses obligations légales de soins pharmaceutiques, ainsi que sur les traitements nécessaires à l'exécution du contrat.</w:t>
      </w:r>
    </w:p>
    <w:p>
      <w:pPr>
        <w:pStyle w:val="Normal"/>
        <w:numPr>
          <w:ilvl w:val="0"/>
          <w:numId w:val="0"/>
        </w:numPr>
        <w:spacing w:before="0" w:after="0"/>
        <w:jc w:val="both"/>
        <w:outlineLvl w:val="2"/>
        <w:rPr/>
      </w:pPr>
      <w:r>
        <w:rPr/>
      </w:r>
    </w:p>
    <w:p>
      <w:pPr>
        <w:pStyle w:val="Normal"/>
        <w:numPr>
          <w:ilvl w:val="0"/>
          <w:numId w:val="0"/>
        </w:numPr>
        <w:spacing w:before="0" w:after="0"/>
        <w:jc w:val="both"/>
        <w:outlineLvl w:val="2"/>
        <w:rPr>
          <w:rFonts w:eastAsia="Times New Roman" w:cs="Arial"/>
          <w:bCs/>
          <w:i/>
          <w:i/>
          <w:color w:val="000000"/>
          <w:lang w:eastAsia="fr-BE"/>
        </w:rPr>
      </w:pPr>
      <w:r>
        <w:rPr/>
      </w:r>
    </w:p>
    <w:p>
      <w:pPr>
        <w:pStyle w:val="Normal"/>
        <w:spacing w:before="0" w:after="0"/>
        <w:jc w:val="both"/>
        <w:rPr/>
      </w:pPr>
      <w:r>
        <w:rPr/>
      </w:r>
    </w:p>
    <w:p>
      <w:pPr>
        <w:pStyle w:val="Normal"/>
        <w:numPr>
          <w:ilvl w:val="0"/>
          <w:numId w:val="0"/>
        </w:numPr>
        <w:spacing w:before="0" w:after="0"/>
        <w:jc w:val="both"/>
        <w:outlineLvl w:val="2"/>
        <w:rPr>
          <w:rFonts w:eastAsia="Times New Roman" w:cs="Arial"/>
          <w:bCs/>
          <w:i/>
          <w:i/>
          <w:color w:val="000000"/>
          <w:lang w:eastAsia="fr-BE"/>
        </w:rPr>
      </w:pPr>
      <w:r>
        <w:rPr>
          <w:rFonts w:eastAsia="Times New Roman" w:cs="Arial"/>
          <w:bCs/>
          <w:i/>
          <w:color w:val="000000"/>
          <w:lang w:eastAsia="fr-BE"/>
        </w:rPr>
        <w:t>Durée de conservation</w:t>
      </w:r>
    </w:p>
    <w:p>
      <w:pPr>
        <w:pStyle w:val="Normal"/>
        <w:spacing w:before="0" w:after="0"/>
        <w:jc w:val="both"/>
        <w:rPr/>
      </w:pPr>
      <w:r>
        <w:rPr/>
        <w:t xml:space="preserve">Les données à caractère personnel traitées en vue de la gestion des patients/clients seront conservées le temps qu’il faut pour satisfaire les obligations légales (entre autres en ce qui concerne la comptabilité). Les données personnelles recueillies au moyen de </w:t>
      </w:r>
      <w:r>
        <w:rPr>
          <w:i/>
        </w:rPr>
        <w:t>cookies</w:t>
      </w:r>
      <w:r>
        <w:rPr/>
        <w:t xml:space="preserve"> sont conservées pendant la session ou pour une durée plus longue si cela est nécessaire pour le fonctionnement du site. Lorsque les données sont conservées plus longtemps que la session, celles-ci sont anonymisées.</w:t>
      </w:r>
    </w:p>
    <w:p>
      <w:pPr>
        <w:pStyle w:val="Normal"/>
        <w:spacing w:before="0" w:after="0"/>
        <w:jc w:val="both"/>
        <w:rPr/>
      </w:pPr>
      <w:r>
        <w:rPr/>
      </w:r>
    </w:p>
    <w:p>
      <w:pPr>
        <w:pStyle w:val="Normal"/>
        <w:numPr>
          <w:ilvl w:val="0"/>
          <w:numId w:val="0"/>
        </w:numPr>
        <w:spacing w:before="0" w:after="0"/>
        <w:jc w:val="both"/>
        <w:outlineLvl w:val="2"/>
        <w:rPr>
          <w:rFonts w:eastAsia="Times New Roman" w:cs="Arial"/>
          <w:bCs/>
          <w:i/>
          <w:i/>
          <w:color w:val="000000"/>
          <w:lang w:eastAsia="fr-BE"/>
        </w:rPr>
      </w:pPr>
      <w:r>
        <w:rPr>
          <w:rFonts w:eastAsia="Times New Roman" w:cs="Arial"/>
          <w:i/>
          <w:iCs/>
          <w:color w:val="000000"/>
          <w:lang w:eastAsia="fr-BE"/>
        </w:rPr>
        <w:t>Droit d’accès, de rectification, d’effacement, de limitation, d’opposition et de cessibilité des données à caractère personnel </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Le patient</w:t>
      </w:r>
      <w:r>
        <w:rPr/>
        <w:t>/</w:t>
      </w:r>
      <w:r>
        <w:rPr>
          <w:rFonts w:cs="Calibri" w:ascii="Calibri" w:hAnsi="Calibri" w:asciiTheme="minorHAnsi" w:cstheme="minorHAnsi" w:hAnsiTheme="minorHAnsi"/>
          <w:sz w:val="22"/>
          <w:szCs w:val="22"/>
        </w:rPr>
        <w:t>client</w:t>
      </w:r>
      <w:r>
        <w:rPr/>
        <w:t xml:space="preserve"> </w:t>
      </w:r>
      <w:r>
        <w:rPr>
          <w:rFonts w:ascii="Calibri" w:hAnsi="Calibri" w:asciiTheme="minorHAnsi" w:hAnsiTheme="minorHAnsi"/>
          <w:sz w:val="22"/>
          <w:szCs w:val="22"/>
        </w:rPr>
        <w:t>a en tout temps un droit d’accès à ses données à caractère personnel. Il a le droit de les rectifier ou de les faire rectifier si elles s’avèrent être inexactes, de les faire effacer, de limiter leur traitement ou de s’opposer au traitement des données le concernant sur la base de l’article 6.1 (e) ou (f), y compris le profilage sur la base de ces dispositions.</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Le patient/client a en outre le droit de demander qu’une copie (sous une forme structurée, courante et lisible par machine) de ses données à caractère personnel soient envoyées à une autre société. </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 xml:space="preserve">Pour exercer lesdits droits, le patient/client est prié </w:t>
      </w:r>
    </w:p>
    <w:p>
      <w:pPr>
        <w:pStyle w:val="NormalWeb"/>
        <w:numPr>
          <w:ilvl w:val="0"/>
          <w:numId w:val="1"/>
        </w:numPr>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de corriger lui-même les paramètres de son compte client ; et / ou</w:t>
      </w:r>
    </w:p>
    <w:p>
      <w:pPr>
        <w:pStyle w:val="NormalWeb"/>
        <w:numPr>
          <w:ilvl w:val="0"/>
          <w:numId w:val="1"/>
        </w:numPr>
        <w:shd w:val="clear" w:color="auto" w:fill="FFFFFF"/>
        <w:spacing w:lineRule="auto" w:line="259" w:beforeAutospacing="0" w:before="0" w:afterAutospacing="0" w:after="0"/>
        <w:jc w:val="both"/>
        <w:rPr/>
      </w:pPr>
      <w:r>
        <w:rPr>
          <w:rFonts w:ascii="Calibri" w:hAnsi="Calibri" w:asciiTheme="minorHAnsi" w:hAnsiTheme="minorHAnsi"/>
          <w:sz w:val="22"/>
          <w:szCs w:val="22"/>
        </w:rPr>
        <w:t xml:space="preserve">d’envoyer un e-mail à l’adresse suivante : </w:t>
      </w:r>
      <w:r>
        <w:rPr>
          <w:rFonts w:ascii="Calibri" w:hAnsi="Calibri" w:asciiTheme="minorHAnsi" w:hAnsiTheme="minorHAnsi"/>
          <w:sz w:val="22"/>
          <w:szCs w:val="22"/>
        </w:rPr>
        <w:t>pharmacie.themlin@gmail.com</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0"/>
        </w:numPr>
        <w:spacing w:before="0" w:after="0"/>
        <w:jc w:val="both"/>
        <w:outlineLvl w:val="2"/>
        <w:rPr>
          <w:rFonts w:eastAsia="Times New Roman" w:cs="Arial"/>
          <w:i/>
          <w:i/>
          <w:iCs/>
          <w:lang w:eastAsia="fr-BE"/>
        </w:rPr>
      </w:pPr>
      <w:r>
        <w:rPr>
          <w:rFonts w:eastAsia="Times New Roman" w:cs="Arial"/>
          <w:i/>
          <w:iCs/>
          <w:lang w:eastAsia="fr-BE"/>
        </w:rPr>
        <w:t>Marketing direct</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Le patient/client a le droit de s’opposer gratuitement à tout traitement de ses données à caractère personnel à des fins de marketing direct. </w:t>
      </w:r>
    </w:p>
    <w:p>
      <w:pPr>
        <w:pStyle w:val="NormalWeb"/>
        <w:shd w:val="clear" w:color="auto" w:fill="FFFFFF"/>
        <w:spacing w:lineRule="auto" w:line="259"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0"/>
        </w:numPr>
        <w:spacing w:before="0" w:after="0"/>
        <w:jc w:val="both"/>
        <w:outlineLvl w:val="2"/>
        <w:rPr>
          <w:rFonts w:eastAsia="Times New Roman" w:cs="Arial"/>
          <w:i/>
          <w:i/>
          <w:iCs/>
          <w:lang w:eastAsia="fr-BE"/>
        </w:rPr>
      </w:pPr>
      <w:r>
        <w:rPr>
          <w:rFonts w:eastAsia="Times New Roman" w:cs="Arial"/>
          <w:i/>
          <w:lang w:eastAsia="fr-BE"/>
        </w:rPr>
        <w:t>Plaintes</w:t>
      </w:r>
    </w:p>
    <w:p>
      <w:pPr>
        <w:pStyle w:val="NormalWeb"/>
        <w:shd w:val="clear" w:color="auto" w:fill="FFFFFF"/>
        <w:spacing w:lineRule="auto" w:line="259" w:beforeAutospacing="0" w:before="0" w:afterAutospacing="0" w:after="0"/>
        <w:jc w:val="both"/>
        <w:rPr/>
      </w:pPr>
      <w:r>
        <w:rPr>
          <w:rFonts w:ascii="Calibri" w:hAnsi="Calibri" w:asciiTheme="minorHAnsi" w:hAnsiTheme="minorHAnsi"/>
          <w:sz w:val="22"/>
          <w:szCs w:val="22"/>
        </w:rPr>
        <w:t xml:space="preserve">Le patient/client a le droit d’introduire une plainte auprès de la pharmacie. En outre, il a le droit d’introduire une plainte auprès d’une autorité de contrôle. Pour la Belgique, c’est l’Autorité de Protection des Données - rue de la Presse 35, 1000 Brussel, </w:t>
      </w:r>
      <w:r>
        <w:rPr>
          <w:rFonts w:ascii="Calibri" w:hAnsi="Calibri"/>
          <w:sz w:val="22"/>
          <w:szCs w:val="22"/>
        </w:rPr>
        <w:t xml:space="preserve">tel. +32 (0)2/274.48.00, </w:t>
      </w:r>
      <w:hyperlink r:id="rId2">
        <w:r>
          <w:rPr>
            <w:rStyle w:val="LienInternet"/>
            <w:rFonts w:ascii="Calibri" w:hAnsi="Calibri"/>
            <w:sz w:val="22"/>
            <w:szCs w:val="22"/>
          </w:rPr>
          <w:t>contact@apd-gba.be</w:t>
        </w:r>
      </w:hyperlink>
      <w:r>
        <w:rPr>
          <w:rFonts w:ascii="Calibri" w:hAnsi="Calibri"/>
          <w:sz w:val="22"/>
          <w:szCs w:val="22"/>
        </w:rPr>
        <w:t>.</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23c0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LienInternet">
    <w:name w:val="Lien Internet"/>
    <w:rsid w:val="006215a7"/>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823c04"/>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apd-gba.b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C131A22C4254191DC88D2B3666ECE" ma:contentTypeVersion="3" ma:contentTypeDescription="Create a new document." ma:contentTypeScope="" ma:versionID="f78f1642966b584c75ce52915e5d16cd">
  <xsd:schema xmlns:xsd="http://www.w3.org/2001/XMLSchema" xmlns:xs="http://www.w3.org/2001/XMLSchema" xmlns:p="http://schemas.microsoft.com/office/2006/metadata/properties" xmlns:ns3="cdb742d4-3a3e-4708-845d-64c2656c78c0" targetNamespace="http://schemas.microsoft.com/office/2006/metadata/properties" ma:root="true" ma:fieldsID="0baa0a12562c6dc93fc3f7cd594e0037" ns3:_="">
    <xsd:import namespace="cdb742d4-3a3e-4708-845d-64c2656c78c0"/>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CECB1-7D2B-4653-B603-E188A4CE793C}"/>
</file>

<file path=customXml/itemProps2.xml><?xml version="1.0" encoding="utf-8"?>
<ds:datastoreItem xmlns:ds="http://schemas.openxmlformats.org/officeDocument/2006/customXml" ds:itemID="{E4CD0352-43AF-46EE-AF83-B427C3B7D389}"/>
</file>

<file path=customXml/itemProps3.xml><?xml version="1.0" encoding="utf-8"?>
<ds:datastoreItem xmlns:ds="http://schemas.openxmlformats.org/officeDocument/2006/customXml" ds:itemID="{A243DCC3-9444-4C7F-ABBD-71A6350E82EC}"/>
</file>

<file path=docProps/app.xml><?xml version="1.0" encoding="utf-8"?>
<Properties xmlns="http://schemas.openxmlformats.org/officeDocument/2006/extended-properties" xmlns:vt="http://schemas.openxmlformats.org/officeDocument/2006/docPropsVTypes">
  <Template>Normal</Template>
  <TotalTime>10</TotalTime>
  <Application>LibreOffice/5.2.0.4$Windows_x86 LibreOffice_project/066b007f5ebcc236395c7d282ba488bca6720265</Application>
  <Pages>3</Pages>
  <Words>1176</Words>
  <Characters>6591</Characters>
  <CharactersWithSpaces>7739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2018-05-25T08:10:00Z</dcterms:created>
  <dc:creator>Denis Hanjoul</dc:creator>
  <dc:description/>
  <dc:language>fr-BE</dc:language>
  <cp:lastModifiedBy/>
  <dcterms:modified xsi:type="dcterms:W3CDTF">2023-11-07T11:22:16Z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B_DocumentLanguage">
    <vt:lpwstr>2;#FR|6a11ae5f-2d9b-4699-9aaf-afb070f0e5bb</vt:lpwstr>
  </property>
  <property fmtid="{D5CDD505-2E9C-101B-9397-08002B2CF9AE}" pid="3" name="AppVersion">
    <vt:lpwstr>16.0000</vt:lpwstr>
  </property>
  <property fmtid="{D5CDD505-2E9C-101B-9397-08002B2CF9AE}" pid="4" name="ContentTypeId">
    <vt:lpwstr>0x010100726C131A22C4254191DC88D2B3666ECE</vt:lpwstr>
  </property>
  <property fmtid="{D5CDD505-2E9C-101B-9397-08002B2CF9AE}" pid="5" name="DocSecurity">
    <vt:i4>0</vt:i4>
  </property>
  <property fmtid="{D5CDD505-2E9C-101B-9397-08002B2CF9AE}" pid="6" name="Document Type FR">
    <vt:lpwstr>91;#Document technique|9116b44a-5dee-4eff-8f77-5135863c9d0f</vt:lpwstr>
  </property>
  <property fmtid="{D5CDD505-2E9C-101B-9397-08002B2CF9AE}" pid="7" name="DocumentLanguageTaxHTField0">
    <vt:lpwstr>FR|6a11ae5f-2d9b-4699-9aaf-afb070f0e5bb</vt:lpwstr>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y fmtid="{D5CDD505-2E9C-101B-9397-08002B2CF9AE}" pid="12" name="TaxCatchAll">
    <vt:lpwstr>2;#FR|6a11ae5f-2d9b-4699-9aaf-afb070f0e5bb;#91;#Document technique|9116b44a-5dee-4eff-8f77-5135863c9d0f</vt:lpwstr>
  </property>
  <property fmtid="{D5CDD505-2E9C-101B-9397-08002B2CF9AE}" pid="13" name="e9ce6d9ee1d549e3adb50c68320d3df1">
    <vt:lpwstr>Document technique|9116b44a-5dee-4eff-8f77-5135863c9d0f</vt:lpwstr>
  </property>
</Properties>
</file>